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3A6FC3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A2695B">
        <w:rPr>
          <w:rFonts w:ascii="Times New Roman" w:eastAsia="Arial Unicode MS" w:hAnsi="Times New Roman" w:cs="Times New Roman"/>
          <w:b/>
          <w:kern w:val="0"/>
          <w:sz w:val="24"/>
          <w:szCs w:val="24"/>
          <w:lang w:eastAsia="lv-LV"/>
          <w14:ligatures w14:val="none"/>
        </w:rPr>
        <w:t>3</w:t>
      </w:r>
    </w:p>
    <w:p w14:paraId="616345F9" w14:textId="15D1E0E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A2695B">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58D8A5DA" w14:textId="64CBFB91" w:rsidR="00A2695B" w:rsidRPr="00A2695B" w:rsidRDefault="0080796F" w:rsidP="00A2695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0A5F8672" w14:textId="10CDB423" w:rsidR="00A2695B" w:rsidRPr="00A2695B" w:rsidRDefault="00A2695B" w:rsidP="00A2695B">
      <w:pPr>
        <w:spacing w:after="0" w:line="240" w:lineRule="auto"/>
        <w:jc w:val="both"/>
        <w:rPr>
          <w:rFonts w:ascii="Times New Roman" w:hAnsi="Times New Roman" w:cs="Times New Roman"/>
          <w:b/>
          <w:bCs/>
          <w:sz w:val="24"/>
          <w:szCs w:val="24"/>
          <w:lang w:eastAsia="lv-LV"/>
        </w:rPr>
      </w:pPr>
      <w:r w:rsidRPr="00A2695B">
        <w:rPr>
          <w:rFonts w:ascii="Times New Roman" w:hAnsi="Times New Roman" w:cs="Times New Roman"/>
          <w:b/>
          <w:bCs/>
          <w:sz w:val="24"/>
          <w:szCs w:val="24"/>
          <w:lang w:eastAsia="lv-LV"/>
        </w:rPr>
        <w:t>Par Madonas novada pašvaldības saistošo noteikumu Nr.</w:t>
      </w:r>
      <w:r>
        <w:rPr>
          <w:rFonts w:ascii="Times New Roman" w:hAnsi="Times New Roman" w:cs="Times New Roman"/>
          <w:b/>
          <w:bCs/>
          <w:sz w:val="24"/>
          <w:szCs w:val="24"/>
          <w:lang w:eastAsia="lv-LV"/>
        </w:rPr>
        <w:t> </w:t>
      </w:r>
      <w:r w:rsidRPr="00A2695B">
        <w:rPr>
          <w:rFonts w:ascii="Times New Roman" w:hAnsi="Times New Roman" w:cs="Times New Roman"/>
          <w:b/>
          <w:bCs/>
          <w:sz w:val="24"/>
          <w:szCs w:val="24"/>
        </w:rPr>
        <w:t xml:space="preserve">15 </w:t>
      </w:r>
      <w:r w:rsidRPr="00A2695B">
        <w:rPr>
          <w:rFonts w:ascii="Times New Roman" w:hAnsi="Times New Roman" w:cs="Times New Roman"/>
          <w:b/>
          <w:bCs/>
          <w:sz w:val="24"/>
          <w:szCs w:val="24"/>
          <w:lang w:eastAsia="lv-LV"/>
        </w:rPr>
        <w:t>“</w:t>
      </w:r>
      <w:r w:rsidRPr="00A2695B">
        <w:rPr>
          <w:rFonts w:ascii="Times New Roman" w:hAnsi="Times New Roman" w:cs="Times New Roman"/>
          <w:b/>
          <w:bCs/>
          <w:sz w:val="24"/>
          <w:szCs w:val="24"/>
        </w:rPr>
        <w:t>Madonas novada pašvaldībai piederošo vai tās nomāto dzīvojamo telpu īres maksas noteikšanas kārtība”</w:t>
      </w:r>
      <w:r w:rsidRPr="00A2695B">
        <w:rPr>
          <w:rFonts w:ascii="Times New Roman" w:hAnsi="Times New Roman" w:cs="Times New Roman"/>
          <w:b/>
          <w:bCs/>
          <w:sz w:val="24"/>
          <w:szCs w:val="24"/>
          <w:lang w:eastAsia="lv-LV"/>
        </w:rPr>
        <w:t xml:space="preserve"> izdošanu</w:t>
      </w:r>
    </w:p>
    <w:p w14:paraId="49F988DB" w14:textId="77777777" w:rsidR="00A2695B" w:rsidRPr="00A2695B" w:rsidRDefault="00A2695B" w:rsidP="00A2695B">
      <w:pPr>
        <w:autoSpaceDE w:val="0"/>
        <w:autoSpaceDN w:val="0"/>
        <w:adjustRightInd w:val="0"/>
        <w:spacing w:after="0" w:line="240" w:lineRule="auto"/>
        <w:rPr>
          <w:rFonts w:ascii="Times New Roman" w:eastAsia="Wingdings" w:hAnsi="Times New Roman" w:cs="Times New Roman"/>
          <w:iCs/>
          <w:color w:val="000000"/>
          <w:kern w:val="0"/>
          <w:sz w:val="24"/>
          <w:szCs w:val="24"/>
          <w14:ligatures w14:val="none"/>
        </w:rPr>
      </w:pPr>
    </w:p>
    <w:p w14:paraId="050413DA" w14:textId="77777777" w:rsidR="00A2695B" w:rsidRPr="00A2695B" w:rsidRDefault="00A2695B" w:rsidP="00A2695B">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A2695B">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A2695B">
        <w:rPr>
          <w:rFonts w:ascii="Times New Roman" w:eastAsia="Wingdings" w:hAnsi="Times New Roman" w:cs="Times New Roman"/>
          <w:iCs/>
          <w:color w:val="000000"/>
          <w:kern w:val="0"/>
          <w:sz w:val="24"/>
          <w:szCs w:val="24"/>
          <w:vertAlign w:val="superscript"/>
          <w14:ligatures w14:val="none"/>
        </w:rPr>
        <w:t>8</w:t>
      </w:r>
      <w:r w:rsidRPr="00A2695B">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087A40F4" w14:textId="77777777" w:rsidR="00A2695B" w:rsidRPr="00A2695B" w:rsidRDefault="00A2695B" w:rsidP="00A2695B">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A2695B">
        <w:rPr>
          <w:rFonts w:ascii="Times New Roman" w:eastAsia="Wingdings" w:hAnsi="Times New Roman" w:cs="Times New Roman"/>
          <w:iCs/>
          <w:color w:val="000000"/>
          <w:kern w:val="0"/>
          <w:sz w:val="24"/>
          <w:szCs w:val="24"/>
          <w14:ligatures w14:val="none"/>
        </w:rPr>
        <w:t xml:space="preserve">Pašlaik spēkā ir Madonas novada pašvaldības 2023. gada 28. septembra saistošie noteikumi Nr. 13 “Madonas novada pašvaldībai piederošo un tās nomāto dzīvojamo telpu īres maksas noteikšanas kārtība” un Varakļānu novada pašvaldības 2024. gada 30.maija saistošie noteikumi Nr.7 “Par Varakļānu novada pašvaldībai piederošo dzīvojamo telpu īri”, kuros ir atspoguļota īres maksas noteikšanas metodika. </w:t>
      </w:r>
    </w:p>
    <w:p w14:paraId="551A914E" w14:textId="77777777" w:rsidR="00A2695B" w:rsidRPr="00A2695B" w:rsidRDefault="00A2695B" w:rsidP="00A2695B">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A2695B">
        <w:rPr>
          <w:rFonts w:ascii="Times New Roman" w:eastAsia="Wingdings" w:hAnsi="Times New Roman" w:cs="Times New Roman"/>
          <w:iCs/>
          <w:color w:val="000000"/>
          <w:kern w:val="0"/>
          <w:sz w:val="24"/>
          <w:szCs w:val="24"/>
          <w14:ligatures w14:val="none"/>
        </w:rPr>
        <w:t>Izvērtējot gan Madonas novada pašvaldības, gan Varakļānu novada pašvaldības saistošos noteikumus, tika izstrādāts saistošo noteikumu “Madonas novada pašvaldībai piederošo vai tās nomāto dzīvojamo telpu īres maksas noteikšanas kārtība” projekts, kas bija nodots sabiedrības viedokļa noskaidrošanai no 2025.gada 29. septembra līdz 2025. gada 12.oktobrim. Neviens priekšlikums netika saņemts.</w:t>
      </w:r>
    </w:p>
    <w:p w14:paraId="77452DCE" w14:textId="77777777" w:rsidR="00A2695B" w:rsidRPr="00A2695B" w:rsidRDefault="00A2695B" w:rsidP="00A2695B">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A2695B">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33FB3B30" w14:textId="77777777" w:rsidR="00A2695B" w:rsidRPr="00A2695B" w:rsidRDefault="00A2695B" w:rsidP="00A2695B">
      <w:pPr>
        <w:autoSpaceDE w:val="0"/>
        <w:autoSpaceDN w:val="0"/>
        <w:adjustRightInd w:val="0"/>
        <w:spacing w:after="0" w:line="240" w:lineRule="auto"/>
        <w:ind w:firstLine="426"/>
        <w:jc w:val="both"/>
        <w:rPr>
          <w:rFonts w:ascii="Times New Roman" w:eastAsia="Wingdings" w:hAnsi="Times New Roman" w:cs="Times New Roman"/>
          <w:iCs/>
          <w:color w:val="000000"/>
          <w:kern w:val="0"/>
          <w:sz w:val="24"/>
          <w:szCs w:val="24"/>
          <w14:ligatures w14:val="none"/>
        </w:rPr>
      </w:pPr>
      <w:r w:rsidRPr="00A2695B">
        <w:rPr>
          <w:rFonts w:ascii="Times New Roman" w:hAnsi="Times New Roman" w:cs="Times New Roman"/>
          <w:color w:val="000000"/>
          <w:kern w:val="0"/>
          <w:sz w:val="24"/>
          <w:szCs w:val="24"/>
        </w:rPr>
        <w:t xml:space="preserve">Pašvaldību likuma 47. panta pirmajā daļā paredzēts, ka pašvaldība saistošos noteikumus </w:t>
      </w:r>
      <w:r w:rsidRPr="00A2695B">
        <w:rPr>
          <w:rFonts w:ascii="Times New Roman" w:eastAsia="Wingdings" w:hAnsi="Times New Roman" w:cs="Times New Roman"/>
          <w:iCs/>
          <w:color w:val="000000"/>
          <w:kern w:val="0"/>
          <w:sz w:val="24"/>
          <w:szCs w:val="24"/>
          <w14:ligatures w14:val="none"/>
        </w:rPr>
        <w:t xml:space="preserve">un to paskaidrojuma rakstu </w:t>
      </w:r>
      <w:proofErr w:type="spellStart"/>
      <w:r w:rsidRPr="00A2695B">
        <w:rPr>
          <w:rFonts w:ascii="Times New Roman" w:eastAsia="Wingdings" w:hAnsi="Times New Roman" w:cs="Times New Roman"/>
          <w:iCs/>
          <w:color w:val="000000"/>
          <w:kern w:val="0"/>
          <w:sz w:val="24"/>
          <w:szCs w:val="24"/>
          <w14:ligatures w14:val="none"/>
        </w:rPr>
        <w:t>nosūta</w:t>
      </w:r>
      <w:proofErr w:type="spellEnd"/>
      <w:r w:rsidRPr="00A2695B">
        <w:rPr>
          <w:rFonts w:ascii="Times New Roman" w:eastAsia="Wingdings" w:hAnsi="Times New Roman" w:cs="Times New Roman"/>
          <w:iCs/>
          <w:color w:val="000000"/>
          <w:kern w:val="0"/>
          <w:sz w:val="24"/>
          <w:szCs w:val="24"/>
          <w14:ligatures w14:val="none"/>
        </w:rPr>
        <w:t xml:space="preserve"> izsludināšanai oficiālajā izdevumā "Latvijas Vēstnesis" triju darbdienu laikā pēc šo dokumentu parakstīšanas.</w:t>
      </w:r>
    </w:p>
    <w:p w14:paraId="48787EC7" w14:textId="5C1395C3" w:rsidR="00A2695B" w:rsidRPr="00EC772F" w:rsidRDefault="00A2695B" w:rsidP="00A2695B">
      <w:pPr>
        <w:spacing w:after="0" w:line="240" w:lineRule="auto"/>
        <w:ind w:firstLine="720"/>
        <w:jc w:val="both"/>
        <w:rPr>
          <w:rFonts w:ascii="Times New Roman" w:eastAsia="Calibri" w:hAnsi="Times New Roman" w:cs="Times New Roman"/>
          <w:b/>
          <w:sz w:val="24"/>
          <w:szCs w:val="24"/>
          <w:lang w:eastAsia="hi-IN" w:bidi="hi-IN"/>
          <w14:ligatures w14:val="none"/>
        </w:rPr>
      </w:pPr>
      <w:r w:rsidRPr="00A2695B">
        <w:rPr>
          <w:rFonts w:ascii="Times New Roman" w:eastAsia="Wingdings" w:hAnsi="Times New Roman" w:cs="Times New Roman"/>
          <w:iCs/>
          <w:color w:val="000000"/>
          <w:kern w:val="0"/>
          <w:sz w:val="24"/>
          <w:szCs w:val="24"/>
          <w14:ligatures w14:val="none"/>
        </w:rPr>
        <w:t xml:space="preserve">Noklausījusies sniegto informāciju, Pamatojoties uz Administratīvo teritoriju un apdzīvoto vietu likuma Pārejas noteikumu 33.8 punktu, Pašvaldību likuma 10. panta pirmās daļas 1. punktu, 47. panta pirmo daļu, ņemot vērā 27.10.2025. Attīstības komitejas atzinumu, </w:t>
      </w:r>
      <w:r w:rsidRPr="00D144E9">
        <w:rPr>
          <w:rFonts w:ascii="Times New Roman" w:eastAsia="Times New Roman" w:hAnsi="Times New Roman" w:cs="Times New Roman"/>
          <w:b/>
          <w:sz w:val="24"/>
          <w:szCs w:val="24"/>
        </w:rPr>
        <w:t>atklāti balsojot: PAR – 1</w:t>
      </w:r>
      <w:r w:rsidR="00C55F39">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C55F39" w:rsidRPr="00C55F39">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37792E01" w14:textId="51A4695D" w:rsidR="00A2695B" w:rsidRPr="00A2695B" w:rsidRDefault="00A2695B" w:rsidP="00A2695B">
      <w:pPr>
        <w:autoSpaceDE w:val="0"/>
        <w:autoSpaceDN w:val="0"/>
        <w:adjustRightInd w:val="0"/>
        <w:spacing w:after="0" w:line="240" w:lineRule="auto"/>
        <w:ind w:firstLine="426"/>
        <w:jc w:val="both"/>
        <w:rPr>
          <w:rFonts w:ascii="Times New Roman" w:hAnsi="Times New Roman" w:cs="Times New Roman"/>
          <w:sz w:val="24"/>
          <w:szCs w:val="24"/>
          <w:highlight w:val="yellow"/>
        </w:rPr>
      </w:pPr>
    </w:p>
    <w:p w14:paraId="3EE6B634" w14:textId="790A8384" w:rsidR="00A2695B" w:rsidRPr="00A2695B" w:rsidRDefault="00A2695B" w:rsidP="00A2695B">
      <w:pPr>
        <w:numPr>
          <w:ilvl w:val="0"/>
          <w:numId w:val="17"/>
        </w:numPr>
        <w:spacing w:after="0" w:line="240" w:lineRule="auto"/>
        <w:ind w:hanging="436"/>
        <w:contextualSpacing/>
        <w:jc w:val="both"/>
        <w:rPr>
          <w:rFonts w:ascii="Times New Roman" w:hAnsi="Times New Roman"/>
          <w:sz w:val="24"/>
          <w:szCs w:val="24"/>
          <w:lang w:eastAsia="hi-IN" w:bidi="hi-IN"/>
        </w:rPr>
      </w:pPr>
      <w:r w:rsidRPr="00A2695B">
        <w:rPr>
          <w:rFonts w:ascii="Times New Roman" w:hAnsi="Times New Roman"/>
          <w:sz w:val="24"/>
          <w:szCs w:val="24"/>
          <w:lang w:eastAsia="hi-IN" w:bidi="hi-IN"/>
        </w:rPr>
        <w:lastRenderedPageBreak/>
        <w:t xml:space="preserve">Izdot saistošos noteikumus Nr. </w:t>
      </w:r>
      <w:r>
        <w:rPr>
          <w:rFonts w:ascii="Times New Roman" w:hAnsi="Times New Roman"/>
          <w:sz w:val="24"/>
          <w:szCs w:val="24"/>
          <w:lang w:eastAsia="hi-IN" w:bidi="hi-IN"/>
        </w:rPr>
        <w:t>15</w:t>
      </w:r>
      <w:r w:rsidRPr="00A2695B">
        <w:rPr>
          <w:rFonts w:ascii="Times New Roman" w:hAnsi="Times New Roman"/>
          <w:sz w:val="24"/>
          <w:szCs w:val="24"/>
          <w:lang w:eastAsia="hi-IN" w:bidi="hi-IN"/>
        </w:rPr>
        <w:t xml:space="preserve"> “</w:t>
      </w:r>
      <w:r w:rsidRPr="00A2695B">
        <w:rPr>
          <w:rFonts w:ascii="Times New Roman" w:eastAsia="Wingdings" w:hAnsi="Times New Roman" w:cs="Times New Roman"/>
          <w:iCs/>
          <w:sz w:val="24"/>
          <w:szCs w:val="24"/>
          <w14:ligatures w14:val="none"/>
        </w:rPr>
        <w:t>Madonas novada pašvaldībai piederošo vai tās nomāto dzīvojamo telpu īres maksas noteikšanas kārtība</w:t>
      </w:r>
      <w:r w:rsidRPr="00A2695B">
        <w:rPr>
          <w:rFonts w:ascii="Times New Roman" w:hAnsi="Times New Roman"/>
          <w:sz w:val="24"/>
          <w:szCs w:val="24"/>
          <w:lang w:eastAsia="hi-IN" w:bidi="hi-IN"/>
        </w:rPr>
        <w:t>” un to paskaidrojuma rakstu, kas pievienoti lēmumam.</w:t>
      </w:r>
    </w:p>
    <w:p w14:paraId="33E8BA90" w14:textId="77777777" w:rsidR="00A2695B" w:rsidRPr="00A2695B" w:rsidRDefault="00A2695B" w:rsidP="00A2695B">
      <w:pPr>
        <w:numPr>
          <w:ilvl w:val="0"/>
          <w:numId w:val="17"/>
        </w:numPr>
        <w:spacing w:after="0" w:line="240" w:lineRule="auto"/>
        <w:ind w:hanging="436"/>
        <w:contextualSpacing/>
        <w:jc w:val="both"/>
        <w:rPr>
          <w:rFonts w:ascii="Times New Roman" w:hAnsi="Times New Roman"/>
          <w:sz w:val="24"/>
          <w:szCs w:val="24"/>
          <w:lang w:eastAsia="hi-IN" w:bidi="hi-IN"/>
        </w:rPr>
      </w:pPr>
      <w:r w:rsidRPr="00A2695B">
        <w:rPr>
          <w:rFonts w:ascii="Times New Roman" w:hAnsi="Times New Roman"/>
          <w:sz w:val="24"/>
          <w:szCs w:val="24"/>
          <w:lang w:eastAsia="hi-IN" w:bidi="hi-IN"/>
        </w:rPr>
        <w:t>Madonas novada pašvaldības izpilddirektoru noteikt par atbildīgo personu šī lēmuma izpildei, tostarp nodrošinot, ka:</w:t>
      </w:r>
    </w:p>
    <w:p w14:paraId="0249FFB5" w14:textId="77777777" w:rsidR="00A2695B" w:rsidRPr="00A2695B" w:rsidRDefault="00A2695B" w:rsidP="00A2695B">
      <w:pPr>
        <w:numPr>
          <w:ilvl w:val="1"/>
          <w:numId w:val="18"/>
        </w:numPr>
        <w:spacing w:after="0" w:line="276" w:lineRule="auto"/>
        <w:ind w:hanging="436"/>
        <w:contextualSpacing/>
        <w:jc w:val="both"/>
        <w:rPr>
          <w:rFonts w:ascii="Times New Roman" w:hAnsi="Times New Roman"/>
          <w:sz w:val="24"/>
          <w:szCs w:val="24"/>
          <w:lang w:eastAsia="hi-IN" w:bidi="hi-IN"/>
        </w:rPr>
      </w:pPr>
      <w:r w:rsidRPr="00A2695B">
        <w:rPr>
          <w:rFonts w:ascii="Times New Roman" w:hAnsi="Times New Roman"/>
          <w:sz w:val="24"/>
          <w:szCs w:val="24"/>
          <w:lang w:eastAsia="hi-IN" w:bidi="hi-IN"/>
        </w:rPr>
        <w:t xml:space="preserve"> Madonas novada Centrālās administrācijas Lietvedības nodaļa </w:t>
      </w:r>
      <w:proofErr w:type="spellStart"/>
      <w:r w:rsidRPr="00A2695B">
        <w:rPr>
          <w:rFonts w:ascii="Times New Roman" w:hAnsi="Times New Roman"/>
          <w:sz w:val="24"/>
          <w:szCs w:val="24"/>
          <w:lang w:eastAsia="hi-IN" w:bidi="hi-IN"/>
        </w:rPr>
        <w:t>nosūta</w:t>
      </w:r>
      <w:proofErr w:type="spellEnd"/>
      <w:r w:rsidRPr="00A2695B">
        <w:rPr>
          <w:rFonts w:ascii="Times New Roman" w:hAnsi="Times New Roman"/>
          <w:sz w:val="24"/>
          <w:szCs w:val="24"/>
          <w:lang w:eastAsia="hi-IN" w:bidi="hi-IN"/>
        </w:rPr>
        <w:t xml:space="preserve"> saistošos noteikumus un to paskaidrojuma rakstu publicēšanai oficiālajā izdevumā “Latvijas Vēstnesis”;</w:t>
      </w:r>
    </w:p>
    <w:p w14:paraId="6BE36A9D" w14:textId="77777777" w:rsidR="00A2695B" w:rsidRDefault="00A2695B" w:rsidP="00A2695B">
      <w:pPr>
        <w:numPr>
          <w:ilvl w:val="1"/>
          <w:numId w:val="18"/>
        </w:numPr>
        <w:spacing w:after="0" w:line="276" w:lineRule="auto"/>
        <w:ind w:hanging="436"/>
        <w:contextualSpacing/>
        <w:jc w:val="both"/>
        <w:rPr>
          <w:rFonts w:ascii="Times New Roman" w:hAnsi="Times New Roman"/>
          <w:sz w:val="24"/>
          <w:szCs w:val="24"/>
          <w:lang w:eastAsia="hi-IN" w:bidi="hi-IN"/>
        </w:rPr>
      </w:pPr>
      <w:r w:rsidRPr="00A2695B">
        <w:rPr>
          <w:rFonts w:ascii="Times New Roman" w:hAnsi="Times New Roman"/>
          <w:sz w:val="24"/>
          <w:szCs w:val="24"/>
          <w:lang w:eastAsia="hi-IN" w:bidi="hi-IN"/>
        </w:rPr>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0599CC8C" w14:textId="77777777" w:rsidR="00A2695B" w:rsidRPr="00A2695B" w:rsidRDefault="00A2695B" w:rsidP="00A2695B">
      <w:pPr>
        <w:spacing w:after="0" w:line="276" w:lineRule="auto"/>
        <w:ind w:left="720"/>
        <w:contextualSpacing/>
        <w:jc w:val="both"/>
        <w:rPr>
          <w:rFonts w:ascii="Times New Roman" w:hAnsi="Times New Roman"/>
          <w:sz w:val="24"/>
          <w:szCs w:val="24"/>
          <w:lang w:eastAsia="hi-IN" w:bidi="hi-IN"/>
        </w:rPr>
      </w:pPr>
    </w:p>
    <w:p w14:paraId="0E7DFB28" w14:textId="3D640CE4" w:rsidR="00A2695B" w:rsidRPr="00A2695B" w:rsidRDefault="00A2695B" w:rsidP="00A2695B">
      <w:pPr>
        <w:spacing w:after="0"/>
        <w:jc w:val="both"/>
        <w:rPr>
          <w:rFonts w:ascii="Times New Roman" w:hAnsi="Times New Roman" w:cs="Times New Roman"/>
          <w:i/>
          <w:iCs/>
          <w:color w:val="000000"/>
          <w:sz w:val="24"/>
          <w:szCs w:val="24"/>
        </w:rPr>
      </w:pPr>
      <w:r w:rsidRPr="00A2695B">
        <w:rPr>
          <w:rFonts w:ascii="Times New Roman" w:hAnsi="Times New Roman" w:cs="Times New Roman"/>
          <w:i/>
          <w:iCs/>
          <w:color w:val="000000"/>
          <w:sz w:val="24"/>
          <w:szCs w:val="24"/>
        </w:rPr>
        <w:t xml:space="preserve">Pielikumā: Saistošie noteikumi Nr. </w:t>
      </w:r>
      <w:r>
        <w:rPr>
          <w:rFonts w:ascii="Times New Roman" w:hAnsi="Times New Roman" w:cs="Times New Roman"/>
          <w:i/>
          <w:iCs/>
          <w:color w:val="000000"/>
          <w:sz w:val="24"/>
          <w:szCs w:val="24"/>
        </w:rPr>
        <w:t>15</w:t>
      </w:r>
      <w:r w:rsidRPr="00A2695B">
        <w:rPr>
          <w:rFonts w:ascii="Times New Roman" w:hAnsi="Times New Roman" w:cs="Times New Roman"/>
          <w:i/>
          <w:iCs/>
          <w:color w:val="000000"/>
          <w:sz w:val="24"/>
          <w:szCs w:val="24"/>
        </w:rPr>
        <w:t xml:space="preserve"> “Madonas novada pašvaldībai piederošo vai tās nomāto dzīvojamo telpu īres maksas noteikšanas kārtība” un paskaidrojuma raksts.</w:t>
      </w:r>
    </w:p>
    <w:p w14:paraId="1BB9E22B" w14:textId="77777777" w:rsidR="001E6A0A" w:rsidRPr="001E6A0A" w:rsidRDefault="001E6A0A" w:rsidP="001E6A0A">
      <w:pPr>
        <w:spacing w:after="0" w:line="240" w:lineRule="auto"/>
        <w:rPr>
          <w:rFonts w:ascii="Times New Roman" w:eastAsia="Times New Roman" w:hAnsi="Times New Roman" w:cs="Times New Roman"/>
          <w:kern w:val="0"/>
          <w:sz w:val="24"/>
          <w:szCs w:val="24"/>
          <w:lang w:eastAsia="lv-LV"/>
          <w14:ligatures w14:val="none"/>
        </w:rPr>
      </w:pPr>
    </w:p>
    <w:p w14:paraId="70EBA222" w14:textId="77777777" w:rsidR="001E6A0A" w:rsidRDefault="001E6A0A" w:rsidP="00011E80">
      <w:pPr>
        <w:spacing w:after="0"/>
        <w:jc w:val="both"/>
        <w:rPr>
          <w:rFonts w:ascii="Times New Roman" w:hAnsi="Times New Roman" w:cs="Times New Roman"/>
          <w:b/>
          <w:bCs/>
          <w:kern w:val="0"/>
          <w:sz w:val="24"/>
          <w:szCs w:val="24"/>
          <w14:ligatures w14:val="none"/>
        </w:rPr>
      </w:pPr>
    </w:p>
    <w:p w14:paraId="7BF2CFFE" w14:textId="77777777" w:rsidR="00A2695B" w:rsidRDefault="00A2695B"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C63C93A" w14:textId="77777777" w:rsidR="00A2695B" w:rsidRPr="00A2695B" w:rsidRDefault="00A2695B" w:rsidP="00A2695B">
      <w:pPr>
        <w:spacing w:after="0"/>
        <w:jc w:val="both"/>
        <w:rPr>
          <w:rFonts w:ascii="Times New Roman" w:hAnsi="Times New Roman" w:cs="Times New Roman"/>
          <w:bCs/>
          <w:i/>
          <w:sz w:val="24"/>
          <w:szCs w:val="24"/>
        </w:rPr>
      </w:pPr>
      <w:r w:rsidRPr="00A2695B">
        <w:rPr>
          <w:rFonts w:ascii="Times New Roman" w:hAnsi="Times New Roman" w:cs="Times New Roman"/>
          <w:bCs/>
          <w:i/>
          <w:sz w:val="24"/>
          <w:szCs w:val="24"/>
        </w:rPr>
        <w:t>Bodniece 25746554</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248" w14:textId="77777777" w:rsidR="00C961DC" w:rsidRDefault="00C961DC">
      <w:pPr>
        <w:spacing w:after="0" w:line="240" w:lineRule="auto"/>
      </w:pPr>
      <w:r>
        <w:separator/>
      </w:r>
    </w:p>
  </w:endnote>
  <w:endnote w:type="continuationSeparator" w:id="0">
    <w:p w14:paraId="5F0ED547" w14:textId="77777777" w:rsidR="00C961DC" w:rsidRDefault="00C9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250F" w14:textId="77777777" w:rsidR="00C961DC" w:rsidRDefault="00C961DC">
      <w:pPr>
        <w:spacing w:after="0" w:line="240" w:lineRule="auto"/>
      </w:pPr>
      <w:r>
        <w:separator/>
      </w:r>
    </w:p>
  </w:footnote>
  <w:footnote w:type="continuationSeparator" w:id="0">
    <w:p w14:paraId="763EEDCA" w14:textId="77777777" w:rsidR="00C961DC" w:rsidRDefault="00C96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5"/>
  </w:num>
  <w:num w:numId="4" w16cid:durableId="895160938">
    <w:abstractNumId w:val="14"/>
  </w:num>
  <w:num w:numId="5" w16cid:durableId="373819068">
    <w:abstractNumId w:val="3"/>
  </w:num>
  <w:num w:numId="6" w16cid:durableId="730006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8"/>
  </w:num>
  <w:num w:numId="11" w16cid:durableId="1759057400">
    <w:abstractNumId w:val="10"/>
  </w:num>
  <w:num w:numId="12" w16cid:durableId="1572733906">
    <w:abstractNumId w:val="18"/>
  </w:num>
  <w:num w:numId="13" w16cid:durableId="1903521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6"/>
  </w:num>
  <w:num w:numId="15" w16cid:durableId="279773990">
    <w:abstractNumId w:val="17"/>
  </w:num>
  <w:num w:numId="16" w16cid:durableId="1218129478">
    <w:abstractNumId w:val="6"/>
  </w:num>
  <w:num w:numId="17" w16cid:durableId="458183809">
    <w:abstractNumId w:val="4"/>
  </w:num>
  <w:num w:numId="18" w16cid:durableId="1253975387">
    <w:abstractNumId w:val="1"/>
  </w:num>
  <w:num w:numId="19" w16cid:durableId="549609379">
    <w:abstractNumId w:val="7"/>
  </w:num>
  <w:num w:numId="20" w16cid:durableId="32508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0120"/>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55F39"/>
    <w:rsid w:val="00C64C77"/>
    <w:rsid w:val="00C67DFA"/>
    <w:rsid w:val="00C71FC4"/>
    <w:rsid w:val="00C743E0"/>
    <w:rsid w:val="00C819FC"/>
    <w:rsid w:val="00C81F71"/>
    <w:rsid w:val="00C838B6"/>
    <w:rsid w:val="00C87AF0"/>
    <w:rsid w:val="00C90571"/>
    <w:rsid w:val="00C9431E"/>
    <w:rsid w:val="00C961DC"/>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2</Pages>
  <Words>2633</Words>
  <Characters>1501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354</cp:revision>
  <dcterms:created xsi:type="dcterms:W3CDTF">2024-09-06T08:06:00Z</dcterms:created>
  <dcterms:modified xsi:type="dcterms:W3CDTF">2025-11-01T16:46:00Z</dcterms:modified>
</cp:coreProperties>
</file>